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AD6E" w14:textId="6198C396" w:rsidR="00EA310A" w:rsidRPr="00EA310A" w:rsidRDefault="00EA310A" w:rsidP="00EA310A">
      <w:pPr>
        <w:rPr>
          <w:b/>
          <w:bCs/>
        </w:rPr>
      </w:pPr>
      <w:r w:rsidRPr="00EA310A">
        <w:br/>
      </w:r>
      <w:r w:rsidRPr="00EA310A">
        <w:rPr>
          <w:b/>
          <w:bCs/>
          <w:sz w:val="32"/>
          <w:szCs w:val="32"/>
        </w:rPr>
        <w:t>„Eine Frage des Mutes – Ester 4–5“</w:t>
      </w:r>
      <w:r w:rsidRPr="00EA310A">
        <w:rPr>
          <w:b/>
          <w:bCs/>
          <w:sz w:val="32"/>
          <w:szCs w:val="32"/>
        </w:rPr>
        <w:t xml:space="preserve"> – Hauskreisandacht</w:t>
      </w:r>
      <w:r w:rsidRPr="00EA310A">
        <w:rPr>
          <w:sz w:val="32"/>
          <w:szCs w:val="32"/>
        </w:rPr>
        <w:br/>
      </w:r>
      <w:r w:rsidRPr="00EA310A">
        <w:rPr>
          <w:b/>
          <w:bCs/>
        </w:rPr>
        <w:t>1. Einstieg</w:t>
      </w:r>
    </w:p>
    <w:p w14:paraId="0C104CA0" w14:textId="77777777" w:rsidR="00EA310A" w:rsidRPr="00EA310A" w:rsidRDefault="00EA310A" w:rsidP="00EA310A">
      <w:r w:rsidRPr="00EA310A">
        <w:rPr>
          <w:i/>
          <w:iCs/>
        </w:rPr>
        <w:t>Leitung (kann so gesagt werden):</w:t>
      </w:r>
    </w:p>
    <w:p w14:paraId="68584CBF" w14:textId="77777777" w:rsidR="00EA310A" w:rsidRPr="00EA310A" w:rsidRDefault="00EA310A" w:rsidP="00EA310A">
      <w:r w:rsidRPr="00EA310A">
        <w:t>„Heute Abend geht es um Mut. Nicht um Heldengeschichten aus Filmen, sondern um den Mut, den Gott uns in ganz konkreten Situationen abverlangt. Um Entscheidungen, bei denen wir nicht wissen, wie es ausgeht – nur, dass Schweigen keine Option ist.“</w:t>
      </w:r>
    </w:p>
    <w:p w14:paraId="1E852530" w14:textId="77777777" w:rsidR="00EA310A" w:rsidRPr="00EA310A" w:rsidRDefault="00EA310A" w:rsidP="00EA310A">
      <w:r w:rsidRPr="00EA310A">
        <w:rPr>
          <w:b/>
          <w:bCs/>
        </w:rPr>
        <w:t>Einstiegsfrage für die Runde:</w:t>
      </w:r>
    </w:p>
    <w:p w14:paraId="74F06831" w14:textId="77777777" w:rsidR="00EA310A" w:rsidRPr="00EA310A" w:rsidRDefault="00EA310A" w:rsidP="00EA310A">
      <w:r w:rsidRPr="00EA310A">
        <w:t>„Gab es in eurem Leben eine Situation, in der ihr im Nachhinein sagen würdet:</w:t>
      </w:r>
      <w:r w:rsidRPr="00EA310A">
        <w:br/>
      </w:r>
      <w:r w:rsidRPr="00EA310A">
        <w:rPr>
          <w:i/>
          <w:iCs/>
        </w:rPr>
        <w:t>Da bin ich über meinen Schatten gesprungen – und es war gut, dass ich es getan habe?</w:t>
      </w:r>
      <w:r w:rsidRPr="00EA310A">
        <w:t>“</w:t>
      </w:r>
    </w:p>
    <w:p w14:paraId="45DA2420" w14:textId="77777777" w:rsidR="00EA310A" w:rsidRPr="00EA310A" w:rsidRDefault="00EA310A" w:rsidP="00EA310A">
      <w:r w:rsidRPr="00EA310A">
        <w:t>Wer mag, erzählt kurz. Lass 5–10 Minuten Zeit, ohne zu drängeln.</w:t>
      </w:r>
    </w:p>
    <w:p w14:paraId="5CA8B112" w14:textId="77777777" w:rsidR="00EA310A" w:rsidRPr="00EA310A" w:rsidRDefault="00EA310A" w:rsidP="00EA310A">
      <w:r w:rsidRPr="00EA310A">
        <w:pict w14:anchorId="69F691E6">
          <v:rect id="_x0000_i1026" style="width:0;height:1.5pt" o:hralign="center" o:hrstd="t" o:hr="t" fillcolor="#a0a0a0" stroked="f"/>
        </w:pict>
      </w:r>
    </w:p>
    <w:p w14:paraId="4E9DEA63" w14:textId="77777777" w:rsidR="00EA310A" w:rsidRPr="00EA310A" w:rsidRDefault="00EA310A" w:rsidP="00EA310A">
      <w:pPr>
        <w:rPr>
          <w:b/>
          <w:bCs/>
        </w:rPr>
      </w:pPr>
      <w:r w:rsidRPr="00EA310A">
        <w:rPr>
          <w:b/>
          <w:bCs/>
        </w:rPr>
        <w:t>2. Hinführung zum Text</w:t>
      </w:r>
    </w:p>
    <w:p w14:paraId="1B35B28E" w14:textId="77777777" w:rsidR="00EA310A" w:rsidRPr="00EA310A" w:rsidRDefault="00EA310A" w:rsidP="00EA310A">
      <w:r w:rsidRPr="00EA310A">
        <w:t>„Im Buch Ester stehen Menschen genau an solchen Schwellenmomenten. Das Volk der Juden ist im Perserreich bedroht. Ein Gesetz ist beschlossen, das ihre Vernichtung vorsieht. Mittendrin: Mordechai, ein jüdischer Mann, und seine Adoptivtochter Ester, die inzwischen Königin geworden ist.</w:t>
      </w:r>
    </w:p>
    <w:p w14:paraId="760FBC36" w14:textId="77777777" w:rsidR="00EA310A" w:rsidRPr="00EA310A" w:rsidRDefault="00EA310A" w:rsidP="00EA310A">
      <w:r w:rsidRPr="00EA310A">
        <w:t>Nach außen sieht alles glänzend aus: Palast, Thronsaal, Macht. Aber hinter der Fassade ist Angst. Angst vor den Mächtigen – und die Frage: Wer riskiert etwas? Wer wagt einen Schritt, von dem das eigene Leben abhängen kann?</w:t>
      </w:r>
    </w:p>
    <w:p w14:paraId="54B46086" w14:textId="77777777" w:rsidR="00EA310A" w:rsidRPr="00EA310A" w:rsidRDefault="00EA310A" w:rsidP="00EA310A">
      <w:r w:rsidRPr="00EA310A">
        <w:t>Genau hier setzt unser Abschnitt an.“</w:t>
      </w:r>
    </w:p>
    <w:p w14:paraId="26E7C6BA" w14:textId="77777777" w:rsidR="00EA310A" w:rsidRPr="00EA310A" w:rsidRDefault="00EA310A" w:rsidP="00EA310A">
      <w:r w:rsidRPr="00EA310A">
        <w:pict w14:anchorId="33480A62">
          <v:rect id="_x0000_i1027" style="width:0;height:1.5pt" o:hralign="center" o:hrstd="t" o:hr="t" fillcolor="#a0a0a0" stroked="f"/>
        </w:pict>
      </w:r>
    </w:p>
    <w:p w14:paraId="24BFA371" w14:textId="77777777" w:rsidR="00EA310A" w:rsidRPr="00EA310A" w:rsidRDefault="00EA310A" w:rsidP="00EA310A">
      <w:pPr>
        <w:rPr>
          <w:b/>
          <w:bCs/>
        </w:rPr>
      </w:pPr>
      <w:r w:rsidRPr="00EA310A">
        <w:rPr>
          <w:b/>
          <w:bCs/>
        </w:rPr>
        <w:t>3. Bibellesung Ester 4,1–17 (Auswahl) und 5,1–3</w:t>
      </w:r>
    </w:p>
    <w:p w14:paraId="66EDDFAB" w14:textId="77777777" w:rsidR="00EA310A" w:rsidRPr="00EA310A" w:rsidRDefault="00EA310A" w:rsidP="00EA310A">
      <w:r w:rsidRPr="00EA310A">
        <w:t>Du kannst den Text vollständig lesen oder auswählen (z.B. Ester 4,1–5.13–17 und 5,1–3).</w:t>
      </w:r>
      <w:r w:rsidRPr="00EA310A">
        <w:br/>
      </w:r>
      <w:proofErr w:type="gramStart"/>
      <w:r w:rsidRPr="00EA310A">
        <w:t>Sag</w:t>
      </w:r>
      <w:proofErr w:type="gramEnd"/>
      <w:r w:rsidRPr="00EA310A">
        <w:t xml:space="preserve"> zum Beispiel:</w:t>
      </w:r>
    </w:p>
    <w:p w14:paraId="4EAA971C" w14:textId="77777777" w:rsidR="00EA310A" w:rsidRPr="00EA310A" w:rsidRDefault="00EA310A" w:rsidP="00EA310A">
      <w:r w:rsidRPr="00EA310A">
        <w:t>„Lasst uns jetzt den Text aus Ester 4 und 5 hören. Ich lese aus der Lutherbibel 2017.“</w:t>
      </w:r>
    </w:p>
    <w:p w14:paraId="0173EDE9" w14:textId="77777777" w:rsidR="00EA310A" w:rsidRPr="00EA310A" w:rsidRDefault="00EA310A" w:rsidP="00EA310A">
      <w:r w:rsidRPr="00EA310A">
        <w:rPr>
          <w:i/>
          <w:iCs/>
        </w:rPr>
        <w:t>(Du liest oder verteilst Abschnitte zum Vorlesen.)</w:t>
      </w:r>
    </w:p>
    <w:p w14:paraId="577AA3DD" w14:textId="77777777" w:rsidR="00EA310A" w:rsidRPr="00EA310A" w:rsidRDefault="00EA310A" w:rsidP="00EA310A">
      <w:r w:rsidRPr="00EA310A">
        <w:pict w14:anchorId="6DC325AB">
          <v:rect id="_x0000_i1028" style="width:0;height:1.5pt" o:hralign="center" o:hrstd="t" o:hr="t" fillcolor="#a0a0a0" stroked="f"/>
        </w:pict>
      </w:r>
    </w:p>
    <w:p w14:paraId="16ED332D" w14:textId="77777777" w:rsidR="00EA310A" w:rsidRPr="00EA310A" w:rsidRDefault="00EA310A" w:rsidP="00EA310A">
      <w:pPr>
        <w:rPr>
          <w:b/>
          <w:bCs/>
        </w:rPr>
      </w:pPr>
      <w:r w:rsidRPr="00EA310A">
        <w:rPr>
          <w:b/>
          <w:bCs/>
        </w:rPr>
        <w:t>4. Erste Reaktion – Raum geben</w:t>
      </w:r>
    </w:p>
    <w:p w14:paraId="24D0F4C7" w14:textId="77777777" w:rsidR="00EA310A" w:rsidRPr="00EA310A" w:rsidRDefault="00EA310A" w:rsidP="00EA310A">
      <w:r w:rsidRPr="00EA310A">
        <w:t>„Bevor wir inhaltlich einsteigen, einfach mal ganz spontan:</w:t>
      </w:r>
    </w:p>
    <w:p w14:paraId="7F4B4F4E" w14:textId="77777777" w:rsidR="00EA310A" w:rsidRPr="00EA310A" w:rsidRDefault="00EA310A" w:rsidP="00EA310A">
      <w:r w:rsidRPr="00EA310A">
        <w:rPr>
          <w:i/>
          <w:iCs/>
        </w:rPr>
        <w:lastRenderedPageBreak/>
        <w:t>Was hat euch beim Hören dieses Textes am meisten angesprochen, irritiert oder berührt?</w:t>
      </w:r>
      <w:r w:rsidRPr="00EA310A">
        <w:br/>
        <w:t>Ein Wort, ein Vers, eine Szene?“</w:t>
      </w:r>
    </w:p>
    <w:p w14:paraId="072E5B73" w14:textId="77777777" w:rsidR="00EA310A" w:rsidRPr="00EA310A" w:rsidRDefault="00EA310A" w:rsidP="00EA310A">
      <w:r w:rsidRPr="00EA310A">
        <w:t>Kurze Sammlung, ohne lange Diskussion – einfach Eindrücke.</w:t>
      </w:r>
    </w:p>
    <w:p w14:paraId="187704D9" w14:textId="77777777" w:rsidR="00EA310A" w:rsidRPr="00EA310A" w:rsidRDefault="00EA310A" w:rsidP="00EA310A">
      <w:r w:rsidRPr="00EA310A">
        <w:pict w14:anchorId="728909AE">
          <v:rect id="_x0000_i1029" style="width:0;height:1.5pt" o:hralign="center" o:hrstd="t" o:hr="t" fillcolor="#a0a0a0" stroked="f"/>
        </w:pict>
      </w:r>
    </w:p>
    <w:p w14:paraId="2901C9E8" w14:textId="77777777" w:rsidR="00EA310A" w:rsidRPr="00EA310A" w:rsidRDefault="00EA310A" w:rsidP="00EA310A">
      <w:pPr>
        <w:rPr>
          <w:b/>
          <w:bCs/>
        </w:rPr>
      </w:pPr>
      <w:r w:rsidRPr="00EA310A">
        <w:rPr>
          <w:b/>
          <w:bCs/>
        </w:rPr>
        <w:t>5. Auslegung – Mordechais Weckruf und Esters innerer Weg</w:t>
      </w:r>
    </w:p>
    <w:p w14:paraId="44AB914A" w14:textId="77777777" w:rsidR="00EA310A" w:rsidRPr="00EA310A" w:rsidRDefault="00EA310A" w:rsidP="00EA310A">
      <w:r w:rsidRPr="00EA310A">
        <w:t>„Schauen wir zuerst auf Mordechai.</w:t>
      </w:r>
    </w:p>
    <w:p w14:paraId="04F18CB8" w14:textId="77777777" w:rsidR="00EA310A" w:rsidRPr="00EA310A" w:rsidRDefault="00EA310A" w:rsidP="00EA310A">
      <w:r w:rsidRPr="00EA310A">
        <w:t>Mordechai trauert öffentlich. Er zerreißt seine Kleider, legt ein Trauergewand an, weint und klagt laut. Er versteckt sich nicht. Das ist schon der erste mutige Schritt: Er macht sichtbar, dass hier Unrecht geschieht. Er ‚funktioniert‘ nicht einfach weiter mit.</w:t>
      </w:r>
    </w:p>
    <w:p w14:paraId="41B0113C" w14:textId="77777777" w:rsidR="00EA310A" w:rsidRPr="00EA310A" w:rsidRDefault="00EA310A" w:rsidP="00EA310A">
      <w:r w:rsidRPr="00EA310A">
        <w:t xml:space="preserve">Ester bekommt davon zunächst nur gefiltert mit. Sie ist im Palast, geschützt, abgeschirmt. Sie hört: Mordechai läuft in Trauerkleidung herum – und sie will ihm erst einmal neue Kleider schicken. Fast so, als wolle sie die Situation zurechtrücken: </w:t>
      </w:r>
      <w:r w:rsidRPr="00EA310A">
        <w:rPr>
          <w:i/>
          <w:iCs/>
        </w:rPr>
        <w:t>‚Zieh dich anständig an, dann wird es schon.‘</w:t>
      </w:r>
      <w:r w:rsidRPr="00EA310A">
        <w:t xml:space="preserve"> Aber Mordechai nimmt sie nicht an. Er bleibt bei seiner Klage.</w:t>
      </w:r>
    </w:p>
    <w:p w14:paraId="1A9212F3" w14:textId="77777777" w:rsidR="00EA310A" w:rsidRPr="00EA310A" w:rsidRDefault="00EA310A" w:rsidP="00EA310A">
      <w:r w:rsidRPr="00EA310A">
        <w:t>Dann schickt Ester einen Boten, um zu fragen, was los ist. Mordechai erklärt ihr die Lage, erzählt vom Vernichtungsedikt, von Hamans Plan. Und dann kommt der entscheidende Moment. Mordechai fordert Ester auf, zum König zu gehen und für ihr Volk einzutreten.</w:t>
      </w:r>
    </w:p>
    <w:p w14:paraId="70EDBA2F" w14:textId="77777777" w:rsidR="00EA310A" w:rsidRPr="00EA310A" w:rsidRDefault="00EA310A" w:rsidP="00EA310A">
      <w:r w:rsidRPr="00EA310A">
        <w:t>Ester reagiert zunächst sehr menschlich: Sie sagt, warum das nicht geht. Sie kennt das Gesetz: Wer ungerufen zum König geht, riskiert sein Leben. Sie ist seit dreißig Tagen nicht mehr gerufen worden. Das heißt: Sie steht gerade nicht ‚gut im Kurs‘. Ihre Angst ist nachvollziehbar.</w:t>
      </w:r>
    </w:p>
    <w:p w14:paraId="6B0C88F8" w14:textId="77777777" w:rsidR="00EA310A" w:rsidRPr="00EA310A" w:rsidRDefault="00EA310A" w:rsidP="00EA310A">
      <w:r w:rsidRPr="00EA310A">
        <w:t>Und genau da setzt Mordechais berühmter Satz an:</w:t>
      </w:r>
    </w:p>
    <w:p w14:paraId="5AEF8183" w14:textId="77777777" w:rsidR="00EA310A" w:rsidRPr="00EA310A" w:rsidRDefault="00EA310A" w:rsidP="00EA310A">
      <w:r w:rsidRPr="00EA310A">
        <w:rPr>
          <w:i/>
          <w:iCs/>
        </w:rPr>
        <w:t xml:space="preserve">‚Glaube nicht, dass du von allen Juden allein mit deinem Leben davonkommst, weil du im Haus des Königs bist. Denn wenn du jetzt schweigst, wird Befreiung und Rettung für die Juden von einer anderen Stelle </w:t>
      </w:r>
      <w:proofErr w:type="gramStart"/>
      <w:r w:rsidRPr="00EA310A">
        <w:rPr>
          <w:i/>
          <w:iCs/>
        </w:rPr>
        <w:t>her kommen</w:t>
      </w:r>
      <w:proofErr w:type="gramEnd"/>
      <w:r w:rsidRPr="00EA310A">
        <w:rPr>
          <w:i/>
          <w:iCs/>
        </w:rPr>
        <w:t xml:space="preserve"> – du aber und das Haus deines Vaters werdet untergehen. Und wer weiß, ob du nicht gerade für eine Zeit wie diese zur Königin geworden bist?‘</w:t>
      </w:r>
    </w:p>
    <w:p w14:paraId="31485C54" w14:textId="77777777" w:rsidR="00EA310A" w:rsidRPr="00EA310A" w:rsidRDefault="00EA310A" w:rsidP="00EA310A">
      <w:r w:rsidRPr="00EA310A">
        <w:t>Mordechai sagt im Grunde:</w:t>
      </w:r>
      <w:r w:rsidRPr="00EA310A">
        <w:br/>
        <w:t xml:space="preserve">Ester, du bist nicht zufällig da, wo du bist. Du bist nicht nur ein hübsches </w:t>
      </w:r>
      <w:proofErr w:type="spellStart"/>
      <w:r w:rsidRPr="00EA310A">
        <w:t>Dekostück</w:t>
      </w:r>
      <w:proofErr w:type="spellEnd"/>
      <w:r w:rsidRPr="00EA310A">
        <w:t xml:space="preserve"> im Palast. Du hast Verantwortung. Vielleicht ist genau diese Situation der Grund, warum du überhaupt an diesem Ort bist.</w:t>
      </w:r>
    </w:p>
    <w:p w14:paraId="400ABEE8" w14:textId="77777777" w:rsidR="00EA310A" w:rsidRPr="00EA310A" w:rsidRDefault="00EA310A" w:rsidP="00EA310A">
      <w:r w:rsidRPr="00EA310A">
        <w:t xml:space="preserve">Und zugleich: Mordechai setzt seine Hoffnung nicht auf sie allein. </w:t>
      </w:r>
      <w:r w:rsidRPr="00EA310A">
        <w:rPr>
          <w:i/>
          <w:iCs/>
        </w:rPr>
        <w:t>‚Rettung wird kommen‘</w:t>
      </w:r>
      <w:r w:rsidRPr="00EA310A">
        <w:t xml:space="preserve"> – von einer anderen Seite, wenn du nicht handelst. Er vertraut, dass Gottes Möglichkeiten größer sind als Esters Mut oder Angst. Das nimmt Ester einerseits den </w:t>
      </w:r>
      <w:r w:rsidRPr="00EA310A">
        <w:lastRenderedPageBreak/>
        <w:t xml:space="preserve">Druck, alles in der Hand haben zu müssen – und stellt sie zugleich vor eine Entscheidung: </w:t>
      </w:r>
      <w:r w:rsidRPr="00EA310A">
        <w:rPr>
          <w:b/>
          <w:bCs/>
        </w:rPr>
        <w:t>Willst du Teil dieser Rettungsgeschichte sein?</w:t>
      </w:r>
      <w:r w:rsidRPr="00EA310A">
        <w:t>“</w:t>
      </w:r>
    </w:p>
    <w:p w14:paraId="774AB38D" w14:textId="77777777" w:rsidR="00EA310A" w:rsidRPr="00EA310A" w:rsidRDefault="00EA310A" w:rsidP="00EA310A">
      <w:r w:rsidRPr="00EA310A">
        <w:pict w14:anchorId="0E453C18">
          <v:rect id="_x0000_i1030" style="width:0;height:1.5pt" o:hralign="center" o:hrstd="t" o:hr="t" fillcolor="#a0a0a0" stroked="f"/>
        </w:pict>
      </w:r>
    </w:p>
    <w:p w14:paraId="07D7304C" w14:textId="77777777" w:rsidR="00EA310A" w:rsidRPr="00EA310A" w:rsidRDefault="00EA310A" w:rsidP="00EA310A">
      <w:pPr>
        <w:rPr>
          <w:b/>
          <w:bCs/>
        </w:rPr>
      </w:pPr>
      <w:r w:rsidRPr="00EA310A">
        <w:rPr>
          <w:b/>
          <w:bCs/>
        </w:rPr>
        <w:t>6. Austausch 1 – „Wer weiß, ob du nicht…?“</w:t>
      </w:r>
    </w:p>
    <w:p w14:paraId="656481B0" w14:textId="77777777" w:rsidR="00EA310A" w:rsidRPr="00EA310A" w:rsidRDefault="00EA310A" w:rsidP="00EA310A">
      <w:r w:rsidRPr="00EA310A">
        <w:t>Fragen für die Runde:</w:t>
      </w:r>
    </w:p>
    <w:p w14:paraId="5BD031F9" w14:textId="77777777" w:rsidR="00EA310A" w:rsidRPr="00EA310A" w:rsidRDefault="00EA310A" w:rsidP="00EA310A">
      <w:pPr>
        <w:numPr>
          <w:ilvl w:val="0"/>
          <w:numId w:val="1"/>
        </w:numPr>
      </w:pPr>
      <w:r w:rsidRPr="00EA310A">
        <w:t xml:space="preserve">„Was löst dieser Satz bei euch aus: </w:t>
      </w:r>
      <w:r w:rsidRPr="00EA310A">
        <w:rPr>
          <w:i/>
          <w:iCs/>
        </w:rPr>
        <w:t>‚Wer weiß, ob du nicht gerade für eine Zeit wie diese…‘</w:t>
      </w:r>
      <w:r w:rsidRPr="00EA310A">
        <w:t>? Trifft er euch? Nervt er euch? Ermutigt er euch?“</w:t>
      </w:r>
    </w:p>
    <w:p w14:paraId="5D1A1305" w14:textId="77777777" w:rsidR="00EA310A" w:rsidRPr="00EA310A" w:rsidRDefault="00EA310A" w:rsidP="00EA310A">
      <w:pPr>
        <w:numPr>
          <w:ilvl w:val="0"/>
          <w:numId w:val="1"/>
        </w:numPr>
      </w:pPr>
      <w:r w:rsidRPr="00EA310A">
        <w:t xml:space="preserve">„Habt ihr Situationen in eurem Leben, wo ihr im Rückblick sagen würdet: </w:t>
      </w:r>
      <w:r w:rsidRPr="00EA310A">
        <w:rPr>
          <w:i/>
          <w:iCs/>
        </w:rPr>
        <w:t>Ja, genau da war ich ‚für eine Zeit wie diese‘ am richtigen Ort?</w:t>
      </w:r>
      <w:r w:rsidRPr="00EA310A">
        <w:t>“</w:t>
      </w:r>
    </w:p>
    <w:p w14:paraId="4C58806E" w14:textId="77777777" w:rsidR="00EA310A" w:rsidRPr="00EA310A" w:rsidRDefault="00EA310A" w:rsidP="00EA310A">
      <w:r w:rsidRPr="00EA310A">
        <w:t>Lass etwas Zeit, aber bremse nicht, wenn es zu persönlich wird – jeder darf, niemand muss.</w:t>
      </w:r>
    </w:p>
    <w:p w14:paraId="7A43DF16" w14:textId="77777777" w:rsidR="00EA310A" w:rsidRPr="00EA310A" w:rsidRDefault="00EA310A" w:rsidP="00EA310A">
      <w:r w:rsidRPr="00EA310A">
        <w:pict w14:anchorId="111F1D25">
          <v:rect id="_x0000_i1031" style="width:0;height:1.5pt" o:hralign="center" o:hrstd="t" o:hr="t" fillcolor="#a0a0a0" stroked="f"/>
        </w:pict>
      </w:r>
    </w:p>
    <w:p w14:paraId="18D25B1C" w14:textId="77777777" w:rsidR="00EA310A" w:rsidRPr="00EA310A" w:rsidRDefault="00EA310A" w:rsidP="00EA310A">
      <w:pPr>
        <w:rPr>
          <w:b/>
          <w:bCs/>
        </w:rPr>
      </w:pPr>
      <w:r w:rsidRPr="00EA310A">
        <w:rPr>
          <w:b/>
          <w:bCs/>
        </w:rPr>
        <w:t>7. Esters Mut – Angst + Vertrauen + Schritt</w:t>
      </w:r>
    </w:p>
    <w:p w14:paraId="58FE0E6C" w14:textId="77777777" w:rsidR="00EA310A" w:rsidRPr="00EA310A" w:rsidRDefault="00EA310A" w:rsidP="00EA310A">
      <w:r w:rsidRPr="00EA310A">
        <w:t>„Dann sehen wir Esters Reaktion. Sie versucht nicht mehr, sich rauszureden. Sie nimmt die Realität ernst – und sie nimmt sie mit in eine geistliche Vorbereitung.</w:t>
      </w:r>
    </w:p>
    <w:p w14:paraId="257C297E" w14:textId="77777777" w:rsidR="00EA310A" w:rsidRPr="00EA310A" w:rsidRDefault="00EA310A" w:rsidP="00EA310A">
      <w:r w:rsidRPr="00EA310A">
        <w:t>Sie bittet Mordechai:</w:t>
      </w:r>
    </w:p>
    <w:p w14:paraId="27507B9A" w14:textId="77777777" w:rsidR="00EA310A" w:rsidRPr="00EA310A" w:rsidRDefault="00EA310A" w:rsidP="00EA310A">
      <w:r w:rsidRPr="00EA310A">
        <w:rPr>
          <w:i/>
          <w:iCs/>
        </w:rPr>
        <w:t>‚Geh hin, versammle alle Juden, die in Susa sind, und fastet für mich – drei Tage, Tag und Nacht. Esst nichts und trinkt nichts. Auch ich und meine Dienerinnen wollen ebenso fasten. Danach werde ich zum König gehen, obwohl es gegen das Gesetz ist. Komme ich um, so komme ich um.‘</w:t>
      </w:r>
    </w:p>
    <w:p w14:paraId="55A27898" w14:textId="77777777" w:rsidR="00EA310A" w:rsidRPr="00EA310A" w:rsidRDefault="00EA310A" w:rsidP="00EA310A">
      <w:r w:rsidRPr="00EA310A">
        <w:t xml:space="preserve">Das ist kein heroischer Spruch aus einem Actionfilm. Das ist kein leicht </w:t>
      </w:r>
      <w:proofErr w:type="spellStart"/>
      <w:r w:rsidRPr="00EA310A">
        <w:t>dahergesagter</w:t>
      </w:r>
      <w:proofErr w:type="spellEnd"/>
      <w:r w:rsidRPr="00EA310A">
        <w:t xml:space="preserve"> Satz. Hier spricht eine Frau, die ihre Angst ernst nimmt und gleichzeitig eine Entscheidung trifft.</w:t>
      </w:r>
    </w:p>
    <w:p w14:paraId="54F93B28" w14:textId="77777777" w:rsidR="00EA310A" w:rsidRPr="00EA310A" w:rsidRDefault="00EA310A" w:rsidP="00EA310A">
      <w:r w:rsidRPr="00EA310A">
        <w:t>Drei Dinge fallen auf:</w:t>
      </w:r>
    </w:p>
    <w:p w14:paraId="785F427F" w14:textId="77777777" w:rsidR="00EA310A" w:rsidRPr="00EA310A" w:rsidRDefault="00EA310A" w:rsidP="00EA310A">
      <w:pPr>
        <w:numPr>
          <w:ilvl w:val="0"/>
          <w:numId w:val="2"/>
        </w:numPr>
      </w:pPr>
      <w:r w:rsidRPr="00EA310A">
        <w:rPr>
          <w:b/>
          <w:bCs/>
        </w:rPr>
        <w:t>Sie geht nicht allein.</w:t>
      </w:r>
      <w:r w:rsidRPr="00EA310A">
        <w:br/>
        <w:t>Sie bittet um Unterstützung – um ein Fasten und Beten der anderen. Mut wird hier zu einer gemeinsamen Aufgabe. Jemand stellt sich an die Front – aber andere tragen im Gebet mit.</w:t>
      </w:r>
    </w:p>
    <w:p w14:paraId="79870196" w14:textId="77777777" w:rsidR="00EA310A" w:rsidRPr="00EA310A" w:rsidRDefault="00EA310A" w:rsidP="00EA310A">
      <w:pPr>
        <w:numPr>
          <w:ilvl w:val="0"/>
          <w:numId w:val="2"/>
        </w:numPr>
      </w:pPr>
      <w:r w:rsidRPr="00EA310A">
        <w:rPr>
          <w:b/>
          <w:bCs/>
        </w:rPr>
        <w:t>Sie bereitet sich innerlich vor.</w:t>
      </w:r>
      <w:r w:rsidRPr="00EA310A">
        <w:br/>
        <w:t>Fasten ist hier ein Zeichen: ‚Gott, ich brauche dich. Ich will mich auf dich ausrichten, bevor ich den Schritt gehe.‘ Mut ist nicht spontanes Drauflosstürmen, sondern geistlich vorbereitete Entschlossenheit.</w:t>
      </w:r>
    </w:p>
    <w:p w14:paraId="4B54D6A5" w14:textId="77777777" w:rsidR="00EA310A" w:rsidRPr="00EA310A" w:rsidRDefault="00EA310A" w:rsidP="00EA310A">
      <w:pPr>
        <w:numPr>
          <w:ilvl w:val="0"/>
          <w:numId w:val="2"/>
        </w:numPr>
      </w:pPr>
      <w:r w:rsidRPr="00EA310A">
        <w:rPr>
          <w:b/>
          <w:bCs/>
        </w:rPr>
        <w:t>Sie akzeptiert die Unsicherheit.</w:t>
      </w:r>
      <w:r w:rsidRPr="00EA310A">
        <w:br/>
      </w:r>
      <w:r w:rsidRPr="00EA310A">
        <w:rPr>
          <w:i/>
          <w:iCs/>
        </w:rPr>
        <w:t>‚Komme ich um, so komme ich um.‘</w:t>
      </w:r>
      <w:r w:rsidRPr="00EA310A">
        <w:br/>
      </w:r>
      <w:r w:rsidRPr="00EA310A">
        <w:lastRenderedPageBreak/>
        <w:t>Das ist kein Todeswunsch, sondern das Wissen: Ich kann die Folgen nicht kontrollieren. Aber ich kann entscheiden, wofür ich mein Leben einsetze.</w:t>
      </w:r>
    </w:p>
    <w:p w14:paraId="10BB5B39" w14:textId="77777777" w:rsidR="00EA310A" w:rsidRPr="00EA310A" w:rsidRDefault="00EA310A" w:rsidP="00EA310A">
      <w:r w:rsidRPr="00EA310A">
        <w:t>Dann kommt der Moment in Kapitel 5: Ester legt königliche Kleider an – sie geht nicht als Opfer, sondern als Königin. Sie stellt sich in ihrer Berufung vor den König. Sie überschreitet die tödliche Grenze – ungerufen in den inneren Hof. Und dann heißt es: Der König streckt ihr das goldene Zepter entgegen. Ester darf leben – und Schritt für Schritt entfaltet sich der Weg zur Rettung.“</w:t>
      </w:r>
    </w:p>
    <w:p w14:paraId="7EA76708" w14:textId="77777777" w:rsidR="00EA310A" w:rsidRPr="00EA310A" w:rsidRDefault="00EA310A" w:rsidP="00EA310A">
      <w:r w:rsidRPr="00EA310A">
        <w:pict w14:anchorId="71ADBF4C">
          <v:rect id="_x0000_i1032" style="width:0;height:1.5pt" o:hralign="center" o:hrstd="t" o:hr="t" fillcolor="#a0a0a0" stroked="f"/>
        </w:pict>
      </w:r>
    </w:p>
    <w:p w14:paraId="77288920" w14:textId="77777777" w:rsidR="00EA310A" w:rsidRPr="00EA310A" w:rsidRDefault="00EA310A" w:rsidP="00EA310A">
      <w:pPr>
        <w:rPr>
          <w:b/>
          <w:bCs/>
        </w:rPr>
      </w:pPr>
      <w:r w:rsidRPr="00EA310A">
        <w:rPr>
          <w:b/>
          <w:bCs/>
        </w:rPr>
        <w:t>8. Austausch 2 – Mut im eigenen Leben</w:t>
      </w:r>
    </w:p>
    <w:p w14:paraId="69218E21" w14:textId="77777777" w:rsidR="00EA310A" w:rsidRPr="00EA310A" w:rsidRDefault="00EA310A" w:rsidP="00EA310A">
      <w:r w:rsidRPr="00EA310A">
        <w:t>Fragen:</w:t>
      </w:r>
    </w:p>
    <w:p w14:paraId="47566B6B" w14:textId="77777777" w:rsidR="00EA310A" w:rsidRPr="00EA310A" w:rsidRDefault="00EA310A" w:rsidP="00EA310A">
      <w:pPr>
        <w:numPr>
          <w:ilvl w:val="0"/>
          <w:numId w:val="3"/>
        </w:numPr>
      </w:pPr>
      <w:r w:rsidRPr="00EA310A">
        <w:t>„Was ist für euch das Mutigste an Esters Verhalten? Dass sie geht? Dass sie vorbereitet? Dass sie andere um Hilfe bittet?“</w:t>
      </w:r>
    </w:p>
    <w:p w14:paraId="5963C322" w14:textId="77777777" w:rsidR="00EA310A" w:rsidRPr="00EA310A" w:rsidRDefault="00EA310A" w:rsidP="00EA310A">
      <w:pPr>
        <w:numPr>
          <w:ilvl w:val="0"/>
          <w:numId w:val="3"/>
        </w:numPr>
      </w:pPr>
      <w:r w:rsidRPr="00EA310A">
        <w:t>„Wo kennt ihr das aus eurem Leben: erst beten/fasten/mit anderen reden – und dann handeln?“</w:t>
      </w:r>
    </w:p>
    <w:p w14:paraId="6341D254" w14:textId="77777777" w:rsidR="00EA310A" w:rsidRPr="00EA310A" w:rsidRDefault="00EA310A" w:rsidP="00EA310A">
      <w:pPr>
        <w:numPr>
          <w:ilvl w:val="0"/>
          <w:numId w:val="3"/>
        </w:numPr>
      </w:pPr>
      <w:r w:rsidRPr="00EA310A">
        <w:t xml:space="preserve">„Gibt es eine Situation, in der ihr spürt: </w:t>
      </w:r>
      <w:r w:rsidRPr="00EA310A">
        <w:rPr>
          <w:i/>
          <w:iCs/>
        </w:rPr>
        <w:t>Da müsste ich eigentlich einen Schritt tun</w:t>
      </w:r>
      <w:r w:rsidRPr="00EA310A">
        <w:t>, halte aber noch zurück? (Niemand muss Details nennen.)“</w:t>
      </w:r>
    </w:p>
    <w:p w14:paraId="6F2EDEB1" w14:textId="77777777" w:rsidR="00EA310A" w:rsidRPr="00EA310A" w:rsidRDefault="00EA310A" w:rsidP="00EA310A">
      <w:r w:rsidRPr="00EA310A">
        <w:pict w14:anchorId="3190C2EB">
          <v:rect id="_x0000_i1033" style="width:0;height:1.5pt" o:hralign="center" o:hrstd="t" o:hr="t" fillcolor="#a0a0a0" stroked="f"/>
        </w:pict>
      </w:r>
    </w:p>
    <w:p w14:paraId="74222801" w14:textId="77777777" w:rsidR="00EA310A" w:rsidRPr="00EA310A" w:rsidRDefault="00EA310A" w:rsidP="00EA310A">
      <w:pPr>
        <w:rPr>
          <w:b/>
          <w:bCs/>
        </w:rPr>
      </w:pPr>
      <w:r w:rsidRPr="00EA310A">
        <w:rPr>
          <w:b/>
          <w:bCs/>
        </w:rPr>
        <w:t>9. Neutestamentlicher Spiegel – Jesus im Garten Gethsemane</w:t>
      </w:r>
    </w:p>
    <w:p w14:paraId="5D65AA5E" w14:textId="77777777" w:rsidR="00EA310A" w:rsidRPr="00EA310A" w:rsidRDefault="00EA310A" w:rsidP="00EA310A">
      <w:r w:rsidRPr="00EA310A">
        <w:t>„Wenn wir auf Ester schauen, denken viele an eine andere Szene: an Jesus im Garten Gethsemane.</w:t>
      </w:r>
    </w:p>
    <w:p w14:paraId="2045C9AB" w14:textId="77777777" w:rsidR="00EA310A" w:rsidRPr="00EA310A" w:rsidRDefault="00EA310A" w:rsidP="00EA310A">
      <w:r w:rsidRPr="00EA310A">
        <w:t>Ich lese zwei kurze Abschnitte:</w:t>
      </w:r>
      <w:r w:rsidRPr="00EA310A">
        <w:br/>
      </w:r>
      <w:r w:rsidRPr="00EA310A">
        <w:rPr>
          <w:b/>
          <w:bCs/>
        </w:rPr>
        <w:t>Lukas 22,41–42</w:t>
      </w:r>
      <w:r w:rsidRPr="00EA310A">
        <w:t>:</w:t>
      </w:r>
    </w:p>
    <w:p w14:paraId="30565FB7" w14:textId="77777777" w:rsidR="00EA310A" w:rsidRPr="00EA310A" w:rsidRDefault="00EA310A" w:rsidP="00EA310A">
      <w:r w:rsidRPr="00EA310A">
        <w:rPr>
          <w:i/>
          <w:iCs/>
        </w:rPr>
        <w:t>‚Und er riss sich von ihnen los, etwa einen Steinwurf weit, kniete nieder, betete und sprach: Vater, wenn du willst, nimm diesen Kelch von mir; doch nicht mein, sondern dein Wille geschehe.‘</w:t>
      </w:r>
    </w:p>
    <w:p w14:paraId="7CA2CAF7" w14:textId="77777777" w:rsidR="00EA310A" w:rsidRPr="00EA310A" w:rsidRDefault="00EA310A" w:rsidP="00EA310A">
      <w:r w:rsidRPr="00EA310A">
        <w:t xml:space="preserve">Und </w:t>
      </w:r>
      <w:r w:rsidRPr="00EA310A">
        <w:rPr>
          <w:b/>
          <w:bCs/>
        </w:rPr>
        <w:t>Hebräer 4,15–16</w:t>
      </w:r>
      <w:r w:rsidRPr="00EA310A">
        <w:t>:</w:t>
      </w:r>
    </w:p>
    <w:p w14:paraId="0C515D9F" w14:textId="77777777" w:rsidR="00EA310A" w:rsidRPr="00EA310A" w:rsidRDefault="00EA310A" w:rsidP="00EA310A">
      <w:r w:rsidRPr="00EA310A">
        <w:rPr>
          <w:i/>
          <w:iCs/>
        </w:rPr>
        <w:t>‚Denn wir haben nicht einen Hohenpriester, der kein Mitleid haben könnte mit unserer Schwachheit, sondern einen, der in allem versucht worden ist wie wir, doch ohne Sünde. Darum lasst uns mit Zuversicht hinzutreten zum Thron der Gnade, damit wir Barmherzigkeit empfangen und Gnade finden zu der Zeit, wenn wir Hilfe nötig haben.‘</w:t>
      </w:r>
    </w:p>
    <w:p w14:paraId="288141DA" w14:textId="77777777" w:rsidR="00EA310A" w:rsidRPr="00EA310A" w:rsidRDefault="00EA310A" w:rsidP="00EA310A">
      <w:r w:rsidRPr="00EA310A">
        <w:t xml:space="preserve">Auch Jesus steht vor einem Schritt, der ihn das Leben kostet. Auch er ringt. Auch er hätte sagen können: </w:t>
      </w:r>
      <w:r w:rsidRPr="00EA310A">
        <w:rPr>
          <w:i/>
          <w:iCs/>
        </w:rPr>
        <w:t>‚Ich schweige, ich ziehe mich zurück.‘</w:t>
      </w:r>
      <w:r w:rsidRPr="00EA310A">
        <w:t xml:space="preserve"> Stattdessen sagt er: </w:t>
      </w:r>
      <w:r w:rsidRPr="00EA310A">
        <w:rPr>
          <w:i/>
          <w:iCs/>
        </w:rPr>
        <w:t>‚Nicht mein Wille, sondern dein Wille geschehe.‘</w:t>
      </w:r>
    </w:p>
    <w:p w14:paraId="01C81EAB" w14:textId="77777777" w:rsidR="00EA310A" w:rsidRPr="00EA310A" w:rsidRDefault="00EA310A" w:rsidP="00EA310A">
      <w:r w:rsidRPr="00EA310A">
        <w:lastRenderedPageBreak/>
        <w:t xml:space="preserve">Der Hebräerbrief sagt: Dieser Jesus kennt unsere Angst, unsere Schwachheit, unser Ringen. Und genau deshalb dürfen wir </w:t>
      </w:r>
      <w:r w:rsidRPr="00EA310A">
        <w:rPr>
          <w:i/>
          <w:iCs/>
        </w:rPr>
        <w:t>mit Zuversicht</w:t>
      </w:r>
      <w:r w:rsidRPr="00EA310A">
        <w:t xml:space="preserve"> zum Thron der Gnade kommen – interessant, oder? Ester tritt mit zitterndem Herzen in den Thronsaal eines unberechenbaren Herrschers. Wir treten zum Thron eines Königs, der uns liebt, der sein Leben für uns gegeben hat.</w:t>
      </w:r>
    </w:p>
    <w:p w14:paraId="754D2AC2" w14:textId="77777777" w:rsidR="00EA310A" w:rsidRPr="00EA310A" w:rsidRDefault="00EA310A" w:rsidP="00EA310A">
      <w:r w:rsidRPr="00EA310A">
        <w:t>Das heißt:</w:t>
      </w:r>
      <w:r w:rsidRPr="00EA310A">
        <w:br/>
        <w:t>Wenn wir heute über Mut reden, reden wir nicht über heroische Selbstüberwindung. Wir reden über Vertrauen auf einen Herrn, der den schwersten Weg schon gegangen ist – für uns. Und der uns jetzt einlädt, unsere kleinen und großen Schritte der Nachfolge an seiner Hand zu gehen.“</w:t>
      </w:r>
    </w:p>
    <w:p w14:paraId="2C6E4DDD" w14:textId="77777777" w:rsidR="00EA310A" w:rsidRPr="00EA310A" w:rsidRDefault="00EA310A" w:rsidP="00EA310A">
      <w:r w:rsidRPr="00EA310A">
        <w:pict w14:anchorId="19927209">
          <v:rect id="_x0000_i1034" style="width:0;height:1.5pt" o:hralign="center" o:hrstd="t" o:hr="t" fillcolor="#a0a0a0" stroked="f"/>
        </w:pict>
      </w:r>
    </w:p>
    <w:p w14:paraId="1EADEBBB" w14:textId="77777777" w:rsidR="00EA310A" w:rsidRPr="00EA310A" w:rsidRDefault="00EA310A" w:rsidP="00EA310A">
      <w:pPr>
        <w:rPr>
          <w:b/>
          <w:bCs/>
        </w:rPr>
      </w:pPr>
      <w:r w:rsidRPr="00EA310A">
        <w:rPr>
          <w:b/>
          <w:bCs/>
        </w:rPr>
        <w:t>10. Austausch 3 – Konkreter werden</w:t>
      </w:r>
    </w:p>
    <w:p w14:paraId="1139339D" w14:textId="77777777" w:rsidR="00EA310A" w:rsidRPr="00EA310A" w:rsidRDefault="00EA310A" w:rsidP="00EA310A">
      <w:r w:rsidRPr="00EA310A">
        <w:t>„Lasst uns zum Schluss noch einmal sehr praktisch werden. Keine langen Geschichten, nur kurze Sätze, wenn ihr möchtet.“</w:t>
      </w:r>
    </w:p>
    <w:p w14:paraId="5A7DB6DF" w14:textId="77777777" w:rsidR="00EA310A" w:rsidRPr="00EA310A" w:rsidRDefault="00EA310A" w:rsidP="00EA310A">
      <w:r w:rsidRPr="00EA310A">
        <w:t>Fragen (du kannst 1–2 auswählen):</w:t>
      </w:r>
    </w:p>
    <w:p w14:paraId="23DD62A1" w14:textId="77777777" w:rsidR="00EA310A" w:rsidRPr="00EA310A" w:rsidRDefault="00EA310A" w:rsidP="00EA310A">
      <w:pPr>
        <w:numPr>
          <w:ilvl w:val="0"/>
          <w:numId w:val="4"/>
        </w:numPr>
      </w:pPr>
      <w:r w:rsidRPr="00EA310A">
        <w:t>„Wo wünscht du dir im Moment Mut – in welcher Beziehung, an welchem Ort, in welcher Entscheidung?“</w:t>
      </w:r>
    </w:p>
    <w:p w14:paraId="7F1D7740" w14:textId="77777777" w:rsidR="00EA310A" w:rsidRPr="00EA310A" w:rsidRDefault="00EA310A" w:rsidP="00EA310A">
      <w:pPr>
        <w:numPr>
          <w:ilvl w:val="0"/>
          <w:numId w:val="4"/>
        </w:numPr>
      </w:pPr>
      <w:r w:rsidRPr="00EA310A">
        <w:t xml:space="preserve">„Was könnte ein </w:t>
      </w:r>
      <w:r w:rsidRPr="00EA310A">
        <w:rPr>
          <w:i/>
          <w:iCs/>
        </w:rPr>
        <w:t>kleiner</w:t>
      </w:r>
      <w:r w:rsidRPr="00EA310A">
        <w:t xml:space="preserve"> nächster Schritt sein? Nicht gleich alles, sondern ein konkreter Schritt in der nächsten Woche?“</w:t>
      </w:r>
    </w:p>
    <w:p w14:paraId="2874DE5E" w14:textId="77777777" w:rsidR="00EA310A" w:rsidRPr="00EA310A" w:rsidRDefault="00EA310A" w:rsidP="00EA310A">
      <w:pPr>
        <w:numPr>
          <w:ilvl w:val="0"/>
          <w:numId w:val="4"/>
        </w:numPr>
      </w:pPr>
      <w:r w:rsidRPr="00EA310A">
        <w:t>„Wen könntest du bitten, für dich zu beten – so wie Ester um Gebet und Fasten bittet?“</w:t>
      </w:r>
    </w:p>
    <w:p w14:paraId="26838967" w14:textId="77777777" w:rsidR="00EA310A" w:rsidRPr="00EA310A" w:rsidRDefault="00EA310A" w:rsidP="00EA310A">
      <w:r w:rsidRPr="00EA310A">
        <w:t>Vielleicht macht ihr kurz 1–2 Minuten Stille, in der jede/r für sich vor Gott formuliert, worum es geht.</w:t>
      </w:r>
    </w:p>
    <w:p w14:paraId="1F3AF250" w14:textId="77777777" w:rsidR="00EA310A" w:rsidRPr="00EA310A" w:rsidRDefault="00EA310A" w:rsidP="00EA310A">
      <w:r w:rsidRPr="00EA310A">
        <w:pict w14:anchorId="222D93BF">
          <v:rect id="_x0000_i1035" style="width:0;height:1.5pt" o:hralign="center" o:hrstd="t" o:hr="t" fillcolor="#a0a0a0" stroked="f"/>
        </w:pict>
      </w:r>
    </w:p>
    <w:p w14:paraId="336E9BE3" w14:textId="77777777" w:rsidR="00EA310A" w:rsidRPr="00EA310A" w:rsidRDefault="00EA310A" w:rsidP="00EA310A">
      <w:pPr>
        <w:rPr>
          <w:b/>
          <w:bCs/>
        </w:rPr>
      </w:pPr>
      <w:r w:rsidRPr="00EA310A">
        <w:rPr>
          <w:b/>
          <w:bCs/>
        </w:rPr>
        <w:t>11. Gebetszeit</w:t>
      </w:r>
    </w:p>
    <w:p w14:paraId="355F2F7A" w14:textId="77777777" w:rsidR="00EA310A" w:rsidRPr="00EA310A" w:rsidRDefault="00EA310A" w:rsidP="00EA310A">
      <w:r w:rsidRPr="00EA310A">
        <w:t>Vorschlag:</w:t>
      </w:r>
    </w:p>
    <w:p w14:paraId="1FAD3742" w14:textId="77777777" w:rsidR="00EA310A" w:rsidRPr="00EA310A" w:rsidRDefault="00EA310A" w:rsidP="00EA310A">
      <w:r w:rsidRPr="00EA310A">
        <w:t>„Ich lade euch ein zu einer Gebetszeit. Wer möchte, kann laut beten, andere beten leise im Herzen. Vielleicht können wir das Gebet in drei Teilen gestalten:</w:t>
      </w:r>
    </w:p>
    <w:p w14:paraId="532DB3F2" w14:textId="77777777" w:rsidR="00EA310A" w:rsidRPr="00EA310A" w:rsidRDefault="00EA310A" w:rsidP="00EA310A">
      <w:pPr>
        <w:numPr>
          <w:ilvl w:val="0"/>
          <w:numId w:val="5"/>
        </w:numPr>
      </w:pPr>
      <w:r w:rsidRPr="00EA310A">
        <w:rPr>
          <w:b/>
          <w:bCs/>
        </w:rPr>
        <w:t>Danke</w:t>
      </w:r>
      <w:r w:rsidRPr="00EA310A">
        <w:t xml:space="preserve"> sagen für Menschen wie Ester – und für Jesus, der unseren Weg kennt.</w:t>
      </w:r>
    </w:p>
    <w:p w14:paraId="1B5D2402" w14:textId="77777777" w:rsidR="00EA310A" w:rsidRPr="00EA310A" w:rsidRDefault="00EA310A" w:rsidP="00EA310A">
      <w:pPr>
        <w:numPr>
          <w:ilvl w:val="0"/>
          <w:numId w:val="5"/>
        </w:numPr>
      </w:pPr>
      <w:r w:rsidRPr="00EA310A">
        <w:rPr>
          <w:b/>
          <w:bCs/>
        </w:rPr>
        <w:t>Bitten</w:t>
      </w:r>
      <w:r w:rsidRPr="00EA310A">
        <w:t>, dass Gott uns Mut schenkt in unseren konkreten Situationen.</w:t>
      </w:r>
    </w:p>
    <w:p w14:paraId="5F3B1314" w14:textId="77777777" w:rsidR="00EA310A" w:rsidRPr="00EA310A" w:rsidRDefault="00EA310A" w:rsidP="00EA310A">
      <w:pPr>
        <w:numPr>
          <w:ilvl w:val="0"/>
          <w:numId w:val="5"/>
        </w:numPr>
      </w:pPr>
      <w:r w:rsidRPr="00EA310A">
        <w:rPr>
          <w:b/>
          <w:bCs/>
        </w:rPr>
        <w:t>Vertrauen aussprechen</w:t>
      </w:r>
      <w:r w:rsidRPr="00EA310A">
        <w:t>, dass er mitgeht – egal wie es ausgeht.“</w:t>
      </w:r>
    </w:p>
    <w:p w14:paraId="7857C280" w14:textId="77777777" w:rsidR="00EA310A" w:rsidRPr="00EA310A" w:rsidRDefault="00EA310A" w:rsidP="00EA310A">
      <w:r w:rsidRPr="00EA310A">
        <w:t>Danach kannst du mit einem abschließenden Gebet schließen, zum Beispiel:</w:t>
      </w:r>
    </w:p>
    <w:p w14:paraId="2D2505B1" w14:textId="731C8F85" w:rsidR="00EA310A" w:rsidRDefault="00EA310A">
      <w:r w:rsidRPr="00EA310A">
        <w:lastRenderedPageBreak/>
        <w:t>„Herr Jesus Christus,</w:t>
      </w:r>
      <w:r w:rsidRPr="00EA310A">
        <w:br/>
        <w:t>danke, dass du den Weg des Mutes gegangen bist, bis ans Kreuz.</w:t>
      </w:r>
      <w:r w:rsidRPr="00EA310A">
        <w:br/>
        <w:t>Danke für Ester und für alle Menschen, durch die du Geschichte geschrieben hast.</w:t>
      </w:r>
      <w:r w:rsidRPr="00EA310A">
        <w:br/>
        <w:t>Du kennst unsere Angst, unsere Ausreden, unsere Grenzen.</w:t>
      </w:r>
      <w:r w:rsidRPr="00EA310A">
        <w:br/>
        <w:t>Schenke uns deinen Geist – den Geist der Kraft, der Liebe und der Besonnenheit.</w:t>
      </w:r>
      <w:r w:rsidRPr="00EA310A">
        <w:br/>
        <w:t>Zeige uns, wo wir heute und in den nächsten Tagen einen Schritt tun sollen.</w:t>
      </w:r>
      <w:r w:rsidRPr="00EA310A">
        <w:br/>
        <w:t>Bewahre uns vor blinder Tollkühnheit, aber auch vor ängstlichem Rückzug.</w:t>
      </w:r>
      <w:r w:rsidRPr="00EA310A">
        <w:br/>
        <w:t>Und lass uns erfahren: Du gehst mit, wenn wir vor unseren ‚König‘ treten.</w:t>
      </w:r>
      <w:r w:rsidRPr="00EA310A">
        <w:br/>
        <w:t>Dir vertrauen wir uns an.</w:t>
      </w:r>
      <w:r w:rsidRPr="00EA310A">
        <w:br/>
        <w:t>Amen.“</w:t>
      </w:r>
    </w:p>
    <w:sectPr w:rsidR="00EA31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8C5"/>
    <w:multiLevelType w:val="multilevel"/>
    <w:tmpl w:val="058A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A356A"/>
    <w:multiLevelType w:val="multilevel"/>
    <w:tmpl w:val="46AA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956E9"/>
    <w:multiLevelType w:val="multilevel"/>
    <w:tmpl w:val="DA48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77D4E"/>
    <w:multiLevelType w:val="multilevel"/>
    <w:tmpl w:val="CA6C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0A36A5"/>
    <w:multiLevelType w:val="multilevel"/>
    <w:tmpl w:val="095A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D50E8D"/>
    <w:multiLevelType w:val="multilevel"/>
    <w:tmpl w:val="EF70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721224">
    <w:abstractNumId w:val="1"/>
  </w:num>
  <w:num w:numId="2" w16cid:durableId="82459115">
    <w:abstractNumId w:val="0"/>
  </w:num>
  <w:num w:numId="3" w16cid:durableId="496501849">
    <w:abstractNumId w:val="2"/>
  </w:num>
  <w:num w:numId="4" w16cid:durableId="1729956265">
    <w:abstractNumId w:val="5"/>
  </w:num>
  <w:num w:numId="5" w16cid:durableId="1700814418">
    <w:abstractNumId w:val="3"/>
  </w:num>
  <w:num w:numId="6" w16cid:durableId="224798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0A"/>
    <w:rsid w:val="002B7F65"/>
    <w:rsid w:val="00EA31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B1FD"/>
  <w15:chartTrackingRefBased/>
  <w15:docId w15:val="{548100AA-730F-4F81-8F83-57CE6FDB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3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A3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A31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A31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31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310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310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A310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310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31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31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31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31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31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31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31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31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310A"/>
    <w:rPr>
      <w:rFonts w:eastAsiaTheme="majorEastAsia" w:cstheme="majorBidi"/>
      <w:color w:val="272727" w:themeColor="text1" w:themeTint="D8"/>
    </w:rPr>
  </w:style>
  <w:style w:type="paragraph" w:styleId="Titel">
    <w:name w:val="Title"/>
    <w:basedOn w:val="Standard"/>
    <w:next w:val="Standard"/>
    <w:link w:val="TitelZchn"/>
    <w:uiPriority w:val="10"/>
    <w:qFormat/>
    <w:rsid w:val="00EA3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31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31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31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31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310A"/>
    <w:rPr>
      <w:i/>
      <w:iCs/>
      <w:color w:val="404040" w:themeColor="text1" w:themeTint="BF"/>
    </w:rPr>
  </w:style>
  <w:style w:type="paragraph" w:styleId="Listenabsatz">
    <w:name w:val="List Paragraph"/>
    <w:basedOn w:val="Standard"/>
    <w:uiPriority w:val="34"/>
    <w:qFormat/>
    <w:rsid w:val="00EA310A"/>
    <w:pPr>
      <w:ind w:left="720"/>
      <w:contextualSpacing/>
    </w:pPr>
  </w:style>
  <w:style w:type="character" w:styleId="IntensiveHervorhebung">
    <w:name w:val="Intense Emphasis"/>
    <w:basedOn w:val="Absatz-Standardschriftart"/>
    <w:uiPriority w:val="21"/>
    <w:qFormat/>
    <w:rsid w:val="00EA310A"/>
    <w:rPr>
      <w:i/>
      <w:iCs/>
      <w:color w:val="0F4761" w:themeColor="accent1" w:themeShade="BF"/>
    </w:rPr>
  </w:style>
  <w:style w:type="paragraph" w:styleId="IntensivesZitat">
    <w:name w:val="Intense Quote"/>
    <w:basedOn w:val="Standard"/>
    <w:next w:val="Standard"/>
    <w:link w:val="IntensivesZitatZchn"/>
    <w:uiPriority w:val="30"/>
    <w:qFormat/>
    <w:rsid w:val="00EA3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310A"/>
    <w:rPr>
      <w:i/>
      <w:iCs/>
      <w:color w:val="0F4761" w:themeColor="accent1" w:themeShade="BF"/>
    </w:rPr>
  </w:style>
  <w:style w:type="character" w:styleId="IntensiverVerweis">
    <w:name w:val="Intense Reference"/>
    <w:basedOn w:val="Absatz-Standardschriftart"/>
    <w:uiPriority w:val="32"/>
    <w:qFormat/>
    <w:rsid w:val="00EA31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1591</Words>
  <Characters>8262</Characters>
  <Application>Microsoft Office Word</Application>
  <DocSecurity>0</DocSecurity>
  <Lines>179</Lines>
  <Paragraphs>87</Paragraphs>
  <ScaleCrop>false</ScaleCrop>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Bachmann</dc:creator>
  <cp:keywords/>
  <dc:description/>
  <cp:lastModifiedBy>Jörg Bachmann</cp:lastModifiedBy>
  <cp:revision>1</cp:revision>
  <dcterms:created xsi:type="dcterms:W3CDTF">2025-11-16T06:52:00Z</dcterms:created>
  <dcterms:modified xsi:type="dcterms:W3CDTF">2025-11-16T06:54:00Z</dcterms:modified>
</cp:coreProperties>
</file>